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D9AF" w14:textId="56079E65" w:rsidR="00157361" w:rsidRPr="000B1984" w:rsidRDefault="000B1984">
      <w:pPr>
        <w:rPr>
          <w:sz w:val="24"/>
          <w:szCs w:val="24"/>
        </w:rPr>
      </w:pPr>
      <w:r w:rsidRPr="000B1984">
        <w:rPr>
          <w:sz w:val="24"/>
          <w:szCs w:val="24"/>
        </w:rPr>
        <w:t>Returning to GB– Cleaning Checklist</w:t>
      </w:r>
    </w:p>
    <w:tbl>
      <w:tblPr>
        <w:tblStyle w:val="TableGrid"/>
        <w:tblpPr w:leftFromText="180" w:rightFromText="180" w:vertAnchor="page" w:horzAnchor="margin" w:tblpY="2666"/>
        <w:tblW w:w="9338" w:type="dxa"/>
        <w:tblLook w:val="04A0" w:firstRow="1" w:lastRow="0" w:firstColumn="1" w:lastColumn="0" w:noHBand="0" w:noVBand="1"/>
      </w:tblPr>
      <w:tblGrid>
        <w:gridCol w:w="7924"/>
        <w:gridCol w:w="1414"/>
      </w:tblGrid>
      <w:tr w:rsidR="000B1984" w:rsidRPr="000B1984" w14:paraId="4257A413" w14:textId="77777777" w:rsidTr="000B1984">
        <w:trPr>
          <w:trHeight w:val="720"/>
        </w:trPr>
        <w:tc>
          <w:tcPr>
            <w:tcW w:w="7924" w:type="dxa"/>
            <w:shd w:val="clear" w:color="auto" w:fill="F2F2F2" w:themeFill="background1" w:themeFillShade="F2"/>
            <w:vAlign w:val="center"/>
          </w:tcPr>
          <w:p w14:paraId="2630A64B" w14:textId="29D3E229" w:rsidR="000B1984" w:rsidRP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General: 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33684624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63C0013A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1F215CD8" w14:textId="08C745A9" w:rsidR="000B1984" w:rsidRP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>Sufficient cleaning products (detergent, cloths etc.) are available</w:t>
            </w:r>
          </w:p>
        </w:tc>
        <w:tc>
          <w:tcPr>
            <w:tcW w:w="1414" w:type="dxa"/>
            <w:vAlign w:val="center"/>
          </w:tcPr>
          <w:p w14:paraId="5DF38EF4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257F3C44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373E544E" w14:textId="503DF7E8" w:rsidR="000B1984" w:rsidRP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>Cleaning products are kept in a safe place away from children</w:t>
            </w:r>
          </w:p>
        </w:tc>
        <w:tc>
          <w:tcPr>
            <w:tcW w:w="1414" w:type="dxa"/>
            <w:vAlign w:val="center"/>
          </w:tcPr>
          <w:p w14:paraId="6D350149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70B34637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6592C16F" w14:textId="12454158" w:rsidR="000B1984" w:rsidRP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Handwashing Facilities – soap/sanitiser is available</w:t>
            </w:r>
          </w:p>
        </w:tc>
        <w:tc>
          <w:tcPr>
            <w:tcW w:w="1414" w:type="dxa"/>
            <w:vAlign w:val="center"/>
          </w:tcPr>
          <w:p w14:paraId="4A13B27D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07958FF4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50D36AF7" w14:textId="548600E9" w:rsid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 xml:space="preserve">Rubbish – </w:t>
            </w:r>
            <w:r>
              <w:rPr>
                <w:sz w:val="24"/>
                <w:szCs w:val="24"/>
              </w:rPr>
              <w:t>bins are emptied regularly</w:t>
            </w:r>
          </w:p>
        </w:tc>
        <w:tc>
          <w:tcPr>
            <w:tcW w:w="1414" w:type="dxa"/>
            <w:vAlign w:val="center"/>
          </w:tcPr>
          <w:p w14:paraId="59BB7573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5B8F08E6" w14:textId="77777777" w:rsidTr="000B1984">
        <w:trPr>
          <w:trHeight w:val="720"/>
        </w:trPr>
        <w:tc>
          <w:tcPr>
            <w:tcW w:w="7924" w:type="dxa"/>
            <w:shd w:val="clear" w:color="auto" w:fill="F2F2F2" w:themeFill="background1" w:themeFillShade="F2"/>
            <w:vAlign w:val="center"/>
          </w:tcPr>
          <w:p w14:paraId="533F86BE" w14:textId="32BC30B2" w:rsid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GB Starts: 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4721177E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1DF51CC1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1D37C22A" w14:textId="3A55286C" w:rsidR="000B1984" w:rsidRP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>Floors – sweep and mop</w:t>
            </w:r>
          </w:p>
        </w:tc>
        <w:tc>
          <w:tcPr>
            <w:tcW w:w="1414" w:type="dxa"/>
            <w:vAlign w:val="center"/>
          </w:tcPr>
          <w:p w14:paraId="7F208757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0AB4FB08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5F5CCD3C" w14:textId="6AE45A59" w:rsidR="000B1984" w:rsidRP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 xml:space="preserve">Frequently touched surfaces – door handles, light switches etc. </w:t>
            </w:r>
          </w:p>
        </w:tc>
        <w:tc>
          <w:tcPr>
            <w:tcW w:w="1414" w:type="dxa"/>
            <w:vAlign w:val="center"/>
          </w:tcPr>
          <w:p w14:paraId="063A6EB0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3C3313BD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5C0F1202" w14:textId="5675A0DD" w:rsidR="000B1984" w:rsidRP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>Bathrooms – toilets, door handles/locks, sinks, bins</w:t>
            </w:r>
          </w:p>
        </w:tc>
        <w:tc>
          <w:tcPr>
            <w:tcW w:w="1414" w:type="dxa"/>
            <w:vAlign w:val="center"/>
          </w:tcPr>
          <w:p w14:paraId="4932C818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2D49A85E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49C5EC8F" w14:textId="69979133" w:rsidR="000B1984" w:rsidRP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Handwashing/sanitising stations are clean and stocked</w:t>
            </w:r>
          </w:p>
        </w:tc>
        <w:tc>
          <w:tcPr>
            <w:tcW w:w="1414" w:type="dxa"/>
            <w:vAlign w:val="center"/>
          </w:tcPr>
          <w:p w14:paraId="49110716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5BA8F5F1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0E891D65" w14:textId="3C3489CC" w:rsidR="000B1984" w:rsidRPr="000B1984" w:rsidRDefault="000B1984" w:rsidP="000B1984">
            <w:pPr>
              <w:rPr>
                <w:sz w:val="24"/>
                <w:szCs w:val="24"/>
              </w:rPr>
            </w:pPr>
            <w:r w:rsidRPr="000B1984">
              <w:rPr>
                <w:sz w:val="24"/>
                <w:szCs w:val="24"/>
              </w:rPr>
              <w:t xml:space="preserve">Kitchens – counters, utensils, shared equipment – kettles etc. </w:t>
            </w:r>
          </w:p>
        </w:tc>
        <w:tc>
          <w:tcPr>
            <w:tcW w:w="1414" w:type="dxa"/>
            <w:vAlign w:val="center"/>
          </w:tcPr>
          <w:p w14:paraId="3D39561A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0471C9FA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27676467" w14:textId="37D7C282" w:rsidR="000B1984" w:rsidRP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Communal Spaces – tables, counters, chairs, etc.</w:t>
            </w:r>
          </w:p>
        </w:tc>
        <w:tc>
          <w:tcPr>
            <w:tcW w:w="1414" w:type="dxa"/>
            <w:vAlign w:val="center"/>
          </w:tcPr>
          <w:p w14:paraId="44838428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124F823C" w14:textId="77777777" w:rsidTr="000B1984">
        <w:trPr>
          <w:trHeight w:val="691"/>
        </w:trPr>
        <w:tc>
          <w:tcPr>
            <w:tcW w:w="7924" w:type="dxa"/>
            <w:shd w:val="clear" w:color="auto" w:fill="F2F2F2" w:themeFill="background1" w:themeFillShade="F2"/>
            <w:vAlign w:val="center"/>
          </w:tcPr>
          <w:p w14:paraId="7BEFF7DD" w14:textId="2B54BF00" w:rsidR="000B1984" w:rsidRP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GB: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4004C6E8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1566D572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0F43E402" w14:textId="3B79BB70" w:rsidR="000B1984" w:rsidRP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 Equipment – sports equipment, PE apparatus, arts &amp; crafts equipment</w:t>
            </w:r>
          </w:p>
        </w:tc>
        <w:tc>
          <w:tcPr>
            <w:tcW w:w="1414" w:type="dxa"/>
            <w:vAlign w:val="center"/>
          </w:tcPr>
          <w:p w14:paraId="3A8EDAA6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4D5B56BB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434F934B" w14:textId="08FC5DF7" w:rsid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Handwashing/sanitising stations are clean and stocked</w:t>
            </w:r>
          </w:p>
        </w:tc>
        <w:tc>
          <w:tcPr>
            <w:tcW w:w="1414" w:type="dxa"/>
            <w:vAlign w:val="center"/>
          </w:tcPr>
          <w:p w14:paraId="5ED28594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49AC18F5" w14:textId="77777777" w:rsidTr="000B1984">
        <w:trPr>
          <w:trHeight w:val="720"/>
        </w:trPr>
        <w:tc>
          <w:tcPr>
            <w:tcW w:w="7924" w:type="dxa"/>
            <w:vAlign w:val="center"/>
          </w:tcPr>
          <w:p w14:paraId="2A5043F4" w14:textId="66156282" w:rsidR="000B1984" w:rsidRDefault="000B1984" w:rsidP="000B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14" w:type="dxa"/>
            <w:vAlign w:val="center"/>
          </w:tcPr>
          <w:p w14:paraId="644BC406" w14:textId="77777777" w:rsidR="000B1984" w:rsidRPr="000B1984" w:rsidRDefault="000B1984" w:rsidP="000B1984">
            <w:pPr>
              <w:rPr>
                <w:sz w:val="24"/>
                <w:szCs w:val="24"/>
              </w:rPr>
            </w:pPr>
          </w:p>
        </w:tc>
      </w:tr>
      <w:tr w:rsidR="000B1984" w:rsidRPr="000B1984" w14:paraId="03586750" w14:textId="77777777" w:rsidTr="00C9304D">
        <w:trPr>
          <w:trHeight w:val="720"/>
        </w:trPr>
        <w:tc>
          <w:tcPr>
            <w:tcW w:w="9338" w:type="dxa"/>
            <w:gridSpan w:val="2"/>
            <w:vAlign w:val="center"/>
          </w:tcPr>
          <w:p w14:paraId="74A54517" w14:textId="5FDEFB84" w:rsidR="000B1984" w:rsidRPr="000B1984" w:rsidRDefault="000B1984" w:rsidP="000B1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as you go – frequently touched surfaces and communal spaces may need to be cleaned again during a GB class depending on your activities.</w:t>
            </w:r>
          </w:p>
        </w:tc>
      </w:tr>
    </w:tbl>
    <w:p w14:paraId="1962394D" w14:textId="46145571" w:rsidR="000B1984" w:rsidRPr="000B1984" w:rsidRDefault="000B1984">
      <w:pPr>
        <w:rPr>
          <w:sz w:val="24"/>
          <w:szCs w:val="24"/>
        </w:rPr>
      </w:pPr>
      <w:r>
        <w:rPr>
          <w:sz w:val="24"/>
          <w:szCs w:val="24"/>
        </w:rPr>
        <w:t xml:space="preserve">Not all suggestions will be relevant to each Company, this checklist is meant as guidance only. </w:t>
      </w:r>
    </w:p>
    <w:sectPr w:rsidR="000B1984" w:rsidRPr="000B1984" w:rsidSect="000B1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9450" w14:textId="77777777" w:rsidR="00AF5643" w:rsidRDefault="00AF5643" w:rsidP="00AF5643">
      <w:pPr>
        <w:spacing w:after="0" w:line="240" w:lineRule="auto"/>
      </w:pPr>
      <w:r>
        <w:separator/>
      </w:r>
    </w:p>
  </w:endnote>
  <w:endnote w:type="continuationSeparator" w:id="0">
    <w:p w14:paraId="71C053F4" w14:textId="77777777" w:rsidR="00AF5643" w:rsidRDefault="00AF5643" w:rsidP="00A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EA8D" w14:textId="77777777" w:rsidR="00AF5643" w:rsidRDefault="00AF5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2044" w14:textId="4A783A9A" w:rsidR="00AF5643" w:rsidRDefault="00AF5643" w:rsidP="00AF5643">
    <w:pPr>
      <w:pStyle w:val="Footer"/>
      <w:jc w:val="right"/>
    </w:pPr>
    <w:r>
      <w:t>Returning to GB Cleaning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AACF" w14:textId="77777777" w:rsidR="00AF5643" w:rsidRDefault="00AF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68B7" w14:textId="77777777" w:rsidR="00AF5643" w:rsidRDefault="00AF5643" w:rsidP="00AF5643">
      <w:pPr>
        <w:spacing w:after="0" w:line="240" w:lineRule="auto"/>
      </w:pPr>
      <w:r>
        <w:separator/>
      </w:r>
    </w:p>
  </w:footnote>
  <w:footnote w:type="continuationSeparator" w:id="0">
    <w:p w14:paraId="6C28026D" w14:textId="77777777" w:rsidR="00AF5643" w:rsidRDefault="00AF5643" w:rsidP="00A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934F" w14:textId="77777777" w:rsidR="00AF5643" w:rsidRDefault="00AF5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BDB9" w14:textId="77777777" w:rsidR="00AF5643" w:rsidRDefault="00AF5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B0B6" w14:textId="77777777" w:rsidR="00AF5643" w:rsidRDefault="00AF5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4"/>
    <w:rsid w:val="000B1984"/>
    <w:rsid w:val="00443983"/>
    <w:rsid w:val="00546FEF"/>
    <w:rsid w:val="008604E1"/>
    <w:rsid w:val="009A2798"/>
    <w:rsid w:val="00A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9ED6"/>
  <w15:chartTrackingRefBased/>
  <w15:docId w15:val="{37D8910E-6369-46C8-B9E6-3884D52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43"/>
  </w:style>
  <w:style w:type="paragraph" w:styleId="Footer">
    <w:name w:val="footer"/>
    <w:basedOn w:val="Normal"/>
    <w:link w:val="FooterChar"/>
    <w:uiPriority w:val="99"/>
    <w:unhideWhenUsed/>
    <w:rsid w:val="00AF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B colours">
      <a:dk1>
        <a:sysClr val="windowText" lastClr="000000"/>
      </a:dk1>
      <a:lt1>
        <a:sysClr val="window" lastClr="FFFFFF"/>
      </a:lt1>
      <a:dk2>
        <a:srgbClr val="1C458A"/>
      </a:dk2>
      <a:lt2>
        <a:srgbClr val="D8D8D8"/>
      </a:lt2>
      <a:accent1>
        <a:srgbClr val="6C98E1"/>
      </a:accent1>
      <a:accent2>
        <a:srgbClr val="EF452C"/>
      </a:accent2>
      <a:accent3>
        <a:srgbClr val="84C44C"/>
      </a:accent3>
      <a:accent4>
        <a:srgbClr val="E6BE1E"/>
      </a:accent4>
      <a:accent5>
        <a:srgbClr val="A6C1ED"/>
      </a:accent5>
      <a:accent6>
        <a:srgbClr val="F8B4A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E4D5BC43CD948A69D149095E5775E" ma:contentTypeVersion="12" ma:contentTypeDescription="Create a new document." ma:contentTypeScope="" ma:versionID="8027dfa826defaf96293ff1159034a10">
  <xsd:schema xmlns:xsd="http://www.w3.org/2001/XMLSchema" xmlns:xs="http://www.w3.org/2001/XMLSchema" xmlns:p="http://schemas.microsoft.com/office/2006/metadata/properties" xmlns:ns2="9e0ca37c-90e0-41f6-b46b-e6175ca63b6e" xmlns:ns3="9666a7c0-adbd-43d9-bc43-38a757201b65" targetNamespace="http://schemas.microsoft.com/office/2006/metadata/properties" ma:root="true" ma:fieldsID="599560c390c5f304c28273fec8bbff67" ns2:_="" ns3:_="">
    <xsd:import namespace="9e0ca37c-90e0-41f6-b46b-e6175ca63b6e"/>
    <xsd:import namespace="9666a7c0-adbd-43d9-bc43-38a75720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37c-90e0-41f6-b46b-e6175ca6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a7c0-adbd-43d9-bc43-38a75720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D6A4B-F156-4725-8F3A-595C5C5C39C0}">
  <ds:schemaRefs>
    <ds:schemaRef ds:uri="http://purl.org/dc/elements/1.1/"/>
    <ds:schemaRef ds:uri="http://schemas.microsoft.com/office/2006/metadata/properties"/>
    <ds:schemaRef ds:uri="9666a7c0-adbd-43d9-bc43-38a757201b65"/>
    <ds:schemaRef ds:uri="http://purl.org/dc/terms/"/>
    <ds:schemaRef ds:uri="http://schemas.microsoft.com/office/2006/documentManagement/types"/>
    <ds:schemaRef ds:uri="9e0ca37c-90e0-41f6-b46b-e6175ca63b6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E0D72-FC8F-46EC-B376-47F2C0037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2FB3C-941A-4C59-ABEA-833407CE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ca37c-90e0-41f6-b46b-e6175ca63b6e"/>
    <ds:schemaRef ds:uri="9666a7c0-adbd-43d9-bc43-38a75720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Lee</dc:creator>
  <cp:keywords/>
  <dc:description/>
  <cp:lastModifiedBy>Jemma Lee</cp:lastModifiedBy>
  <cp:revision>2</cp:revision>
  <dcterms:created xsi:type="dcterms:W3CDTF">2020-08-14T13:24:00Z</dcterms:created>
  <dcterms:modified xsi:type="dcterms:W3CDTF">2020-08-20T11:02:00Z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0x0101006DFE4D5BC43CD948A69D149095E5775E</vt:lpwstr>
  </property>
</Properties>
</file>